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054" w:rsidRDefault="004E1873" w:rsidP="003B745B">
      <w:pPr>
        <w:jc w:val="right"/>
        <w:rPr>
          <w:b/>
        </w:rPr>
      </w:pPr>
      <w:bookmarkStart w:id="0" w:name="_GoBack"/>
      <w:bookmarkEnd w:id="0"/>
      <w:r>
        <w:rPr>
          <w:b/>
        </w:rPr>
        <w:t xml:space="preserve">DIU Santé </w:t>
      </w:r>
      <w:r w:rsidR="00354A6C">
        <w:rPr>
          <w:b/>
        </w:rPr>
        <w:t>Migrants</w:t>
      </w:r>
      <w:r w:rsidR="00500054">
        <w:rPr>
          <w:b/>
        </w:rPr>
        <w:t xml:space="preserve">, Université Paris Descartes </w:t>
      </w:r>
    </w:p>
    <w:p w:rsidR="00500054" w:rsidRDefault="00500054" w:rsidP="003B745B">
      <w:pPr>
        <w:jc w:val="right"/>
        <w:rPr>
          <w:b/>
        </w:rPr>
      </w:pPr>
      <w:r>
        <w:rPr>
          <w:b/>
        </w:rPr>
        <w:t>Année universitaire 201</w:t>
      </w:r>
      <w:r w:rsidR="00E233B4">
        <w:rPr>
          <w:b/>
        </w:rPr>
        <w:t>7</w:t>
      </w:r>
      <w:r>
        <w:rPr>
          <w:b/>
        </w:rPr>
        <w:t>-201</w:t>
      </w:r>
      <w:r w:rsidR="00E233B4">
        <w:rPr>
          <w:b/>
        </w:rPr>
        <w:t>8</w:t>
      </w:r>
    </w:p>
    <w:p w:rsidR="003B745B" w:rsidRDefault="003B745B" w:rsidP="003B745B">
      <w:pPr>
        <w:rPr>
          <w:b/>
        </w:rPr>
      </w:pPr>
    </w:p>
    <w:p w:rsidR="0050733C" w:rsidRDefault="004E1873" w:rsidP="0050733C">
      <w:r>
        <w:t>Intervenante</w:t>
      </w:r>
      <w:r w:rsidR="0050733C">
        <w:t xml:space="preserve"> : Julie Pannetier </w:t>
      </w:r>
      <w:hyperlink r:id="rId9" w:history="1">
        <w:r w:rsidR="00955B05" w:rsidRPr="00E22892">
          <w:rPr>
            <w:rStyle w:val="Lienhypertexte"/>
          </w:rPr>
          <w:t>julie.pannetier@ceped.org</w:t>
        </w:r>
      </w:hyperlink>
    </w:p>
    <w:p w:rsidR="00955B05" w:rsidRPr="00955B05" w:rsidRDefault="00955B05" w:rsidP="00955B05">
      <w:pPr>
        <w:rPr>
          <w:b/>
          <w:sz w:val="24"/>
          <w:szCs w:val="24"/>
        </w:rPr>
      </w:pPr>
      <w:r w:rsidRPr="00955B05">
        <w:rPr>
          <w:b/>
          <w:sz w:val="24"/>
          <w:szCs w:val="24"/>
        </w:rPr>
        <w:t xml:space="preserve">Références </w:t>
      </w:r>
    </w:p>
    <w:p w:rsidR="00955B05" w:rsidRPr="00955B05" w:rsidRDefault="00955B05" w:rsidP="00955B05">
      <w:r w:rsidRPr="00955B05">
        <w:rPr>
          <w:b/>
        </w:rPr>
        <w:fldChar w:fldCharType="begin"/>
      </w:r>
      <w:r w:rsidRPr="00955B05">
        <w:rPr>
          <w:b/>
        </w:rPr>
        <w:instrText xml:space="preserve"> ADDIN ZOTERO_BIBL {"custom":[]} CSL_BIBLIOGRAPHY </w:instrText>
      </w:r>
      <w:r w:rsidRPr="00955B05">
        <w:rPr>
          <w:b/>
        </w:rPr>
        <w:fldChar w:fldCharType="separate"/>
      </w:r>
      <w:r w:rsidRPr="00955B05">
        <w:t xml:space="preserve">Attias-Donfut, Claudine, et Philippe Tessier. 2005. « Santé et vieillissement des immigrés ». </w:t>
      </w:r>
      <w:r w:rsidRPr="00955B05">
        <w:rPr>
          <w:i/>
          <w:iCs/>
        </w:rPr>
        <w:t>Retraite et société</w:t>
      </w:r>
      <w:r w:rsidRPr="00955B05">
        <w:t xml:space="preserve"> no 46 (3): 89</w:t>
      </w:r>
      <w:r w:rsidRPr="00955B05">
        <w:rPr>
          <w:rFonts w:ascii="MS Mincho" w:eastAsia="MS Mincho" w:hAnsi="MS Mincho" w:cs="MS Mincho" w:hint="eastAsia"/>
        </w:rPr>
        <w:t>‑</w:t>
      </w:r>
      <w:r w:rsidRPr="00955B05">
        <w:t>129.</w:t>
      </w:r>
    </w:p>
    <w:p w:rsidR="00955B05" w:rsidRPr="00955B05" w:rsidRDefault="00955B05" w:rsidP="00955B05">
      <w:r w:rsidRPr="00955B05">
        <w:t xml:space="preserve">Attias-Donfut, Claudine, et François-Charles Wolff. 2005. « Le lieu d’enterrement des personnes nées hors de France ». </w:t>
      </w:r>
      <w:r w:rsidRPr="00955B05">
        <w:rPr>
          <w:i/>
          <w:iCs/>
        </w:rPr>
        <w:t>Population</w:t>
      </w:r>
      <w:r w:rsidRPr="00955B05">
        <w:t xml:space="preserve"> 60 (5): 813</w:t>
      </w:r>
      <w:r w:rsidRPr="00955B05">
        <w:rPr>
          <w:rFonts w:ascii="MS Gothic" w:eastAsia="MS Gothic" w:hAnsi="MS Gothic" w:cs="MS Gothic" w:hint="eastAsia"/>
        </w:rPr>
        <w:t>‑</w:t>
      </w:r>
      <w:r w:rsidRPr="00955B05">
        <w:t>36.</w:t>
      </w:r>
    </w:p>
    <w:p w:rsidR="00955B05" w:rsidRPr="00955B05" w:rsidRDefault="00955B05" w:rsidP="00955B05">
      <w:r w:rsidRPr="00955B05">
        <w:t xml:space="preserve">Berchet, Caroline, et Florence Jusot. 2010. « L’état de santé des migrants de première et de seconde génération en France ». </w:t>
      </w:r>
      <w:r w:rsidRPr="00955B05">
        <w:rPr>
          <w:i/>
          <w:iCs/>
        </w:rPr>
        <w:t>Revue économique</w:t>
      </w:r>
      <w:r w:rsidRPr="00955B05">
        <w:t xml:space="preserve"> 61 (6): 1075</w:t>
      </w:r>
      <w:r w:rsidRPr="00955B05">
        <w:rPr>
          <w:rFonts w:ascii="MS Gothic" w:eastAsia="MS Gothic" w:hAnsi="MS Gothic" w:cs="MS Gothic" w:hint="eastAsia"/>
        </w:rPr>
        <w:t>‑</w:t>
      </w:r>
      <w:r w:rsidRPr="00955B05">
        <w:t>98.</w:t>
      </w:r>
    </w:p>
    <w:p w:rsidR="00955B05" w:rsidRPr="00955B05" w:rsidRDefault="00955B05" w:rsidP="00955B05">
      <w:r w:rsidRPr="00955B05">
        <w:t>Berchet Caroline et Jusot Florence. 2012. Etat de santé et recours aux soins des immigrés : une synthèse des travaux français. Questions d’économie de la Santé, n°172, p.1-7.</w:t>
      </w:r>
    </w:p>
    <w:p w:rsidR="00955B05" w:rsidRPr="00955B05" w:rsidRDefault="00955B05" w:rsidP="00955B05">
      <w:r w:rsidRPr="00955B05">
        <w:t xml:space="preserve">Foss Sandrine et Fagot-Campagna Anne 2012. Prévalence du diabète, état de santé et recours aux soins des personnes diabétiques originaires d’un pays du Maghreb et résidant en France métropolitaine2012;(2-3-4): 35–36. </w:t>
      </w:r>
      <w:hyperlink r:id="rId10" w:history="1">
        <w:r w:rsidRPr="00955B05">
          <w:t>http://www.invs.sante.fr/Publications-et-outils/BEH-Bulletin-epidemiologique-hebdomadaire/Archives/2012/BEH-n-2-3-4-2012</w:t>
        </w:r>
      </w:hyperlink>
      <w:r w:rsidRPr="00955B05">
        <w:t>.</w:t>
      </w:r>
    </w:p>
    <w:p w:rsidR="00955B05" w:rsidRPr="00955B05" w:rsidRDefault="00955B05" w:rsidP="00955B05">
      <w:r w:rsidRPr="00955B05">
        <w:t xml:space="preserve">Brahimi, Michèle, et Michele Brahimi. 1980. « La mortalité des étrangers en France ». </w:t>
      </w:r>
      <w:r w:rsidRPr="00955B05">
        <w:rPr>
          <w:i/>
          <w:iCs/>
        </w:rPr>
        <w:t>Population (French Edition)</w:t>
      </w:r>
      <w:r w:rsidRPr="00955B05">
        <w:t xml:space="preserve"> 35 (3): 603. doi:10.2307/1532400.</w:t>
      </w:r>
    </w:p>
    <w:p w:rsidR="00955B05" w:rsidRPr="00955B05" w:rsidRDefault="00955B05" w:rsidP="00955B05">
      <w:r w:rsidRPr="00955B05">
        <w:t>Cazein F, Pillonel J, Le Strat Y, Pinget R, Le Vu S, Brunet S, et al. Découvertes de séropositivité VIH et de sida, France, 2003-2013. Bull Epidémiol Hebd. 2015;(9-10):152-61. http://www.invs. sante.fr/beh/2015/9-10/2015_9-10_1.html</w:t>
      </w:r>
    </w:p>
    <w:p w:rsidR="00955B05" w:rsidRPr="00955B05" w:rsidRDefault="00955B05" w:rsidP="00955B05">
      <w:r w:rsidRPr="00955B05">
        <w:t xml:space="preserve">Carde, Estelle. 2007. « Les discriminations selon l’origine dans l’accès aux soins ». </w:t>
      </w:r>
      <w:r w:rsidRPr="00955B05">
        <w:rPr>
          <w:i/>
          <w:iCs/>
        </w:rPr>
        <w:t>Santé Publique</w:t>
      </w:r>
      <w:r w:rsidRPr="00955B05">
        <w:t xml:space="preserve"> 19 (2): 99</w:t>
      </w:r>
      <w:r w:rsidRPr="00955B05">
        <w:rPr>
          <w:rFonts w:ascii="MS Gothic" w:eastAsia="MS Gothic" w:hAnsi="MS Gothic" w:cs="MS Gothic" w:hint="eastAsia"/>
        </w:rPr>
        <w:t>‑</w:t>
      </w:r>
      <w:r w:rsidRPr="00955B05">
        <w:t>109.</w:t>
      </w:r>
    </w:p>
    <w:p w:rsidR="00955B05" w:rsidRPr="00955B05" w:rsidRDefault="00955B05" w:rsidP="00955B05">
      <w:r w:rsidRPr="00955B05">
        <w:t xml:space="preserve">———. 2009. « Les restrictions apportées au droit aux soins des étrangers sont-elles discriminatoires ? La loi et l’illégitime ». </w:t>
      </w:r>
      <w:r w:rsidRPr="00955B05">
        <w:rPr>
          <w:i/>
          <w:iCs/>
        </w:rPr>
        <w:t>Santé Publique</w:t>
      </w:r>
      <w:r w:rsidRPr="00955B05">
        <w:t xml:space="preserve"> 21 (3): 331</w:t>
      </w:r>
      <w:r w:rsidRPr="00955B05">
        <w:rPr>
          <w:rFonts w:ascii="MS Gothic" w:eastAsia="MS Gothic" w:hAnsi="MS Gothic" w:cs="MS Gothic" w:hint="eastAsia"/>
        </w:rPr>
        <w:t>‑</w:t>
      </w:r>
      <w:r w:rsidRPr="00955B05">
        <w:t>37.</w:t>
      </w:r>
    </w:p>
    <w:p w:rsidR="00955B05" w:rsidRPr="00955B05" w:rsidRDefault="00955B05" w:rsidP="00955B05">
      <w:pPr>
        <w:spacing w:after="0" w:line="240" w:lineRule="auto"/>
        <w:ind w:left="720" w:hanging="720"/>
        <w:rPr>
          <w:lang w:val="en-GB"/>
        </w:rPr>
      </w:pPr>
      <w:r w:rsidRPr="00955B05">
        <w:t xml:space="preserve">Cognet, Marguerite, Céline Gabarro, et Emilie Adam-Vezina. 2009. « Entre droit aux soins et qualité des soins ». </w:t>
      </w:r>
      <w:r w:rsidRPr="00955B05">
        <w:rPr>
          <w:lang w:val="en-US"/>
        </w:rPr>
        <w:t xml:space="preserve">Text. </w:t>
      </w:r>
      <w:r w:rsidRPr="00955B05">
        <w:rPr>
          <w:i/>
          <w:iCs/>
          <w:lang w:val="en-US"/>
        </w:rPr>
        <w:t>http://www.hommes-et-migrations.fr/index.php?/numeros/sante-et-droits-des-etranger-realites-et-enjeux</w:t>
      </w:r>
      <w:r w:rsidRPr="00955B05">
        <w:rPr>
          <w:lang w:val="en-US"/>
        </w:rPr>
        <w:t xml:space="preserve">. </w:t>
      </w:r>
    </w:p>
    <w:p w:rsidR="00955B05" w:rsidRPr="00955B05" w:rsidRDefault="00955B05" w:rsidP="00955B05">
      <w:r w:rsidRPr="00955B05">
        <w:t xml:space="preserve">Cognet, Marguerite, Christelle Hamel, et Muriel Moisy. 2012. « Santé des migrants en France : l’effet des discriminations liées à l’origine et au sexe ». </w:t>
      </w:r>
      <w:r w:rsidRPr="00955B05">
        <w:rPr>
          <w:i/>
          <w:iCs/>
        </w:rPr>
        <w:t>Revue européenne des migrations internationales</w:t>
      </w:r>
      <w:r w:rsidRPr="00955B05">
        <w:t xml:space="preserve"> 28 (2): 11</w:t>
      </w:r>
      <w:r w:rsidRPr="00955B05">
        <w:rPr>
          <w:rFonts w:ascii="MS Gothic" w:eastAsia="MS Gothic" w:hAnsi="MS Gothic" w:cs="MS Gothic" w:hint="eastAsia"/>
        </w:rPr>
        <w:t>‑</w:t>
      </w:r>
      <w:r w:rsidRPr="00955B05">
        <w:t>34. doi:10.4000/remi.5863.</w:t>
      </w:r>
    </w:p>
    <w:p w:rsidR="00955B05" w:rsidRPr="00955B05" w:rsidRDefault="00955B05" w:rsidP="00955B05">
      <w:r w:rsidRPr="00955B05">
        <w:t xml:space="preserve">Desgrées-du-Loû, Annabel, Julie Pannetier, Andrainolo Ravalihasy, Anne Gosselin, Virginie Supervie, Henri Panjo, Nathalie Bajos, et al. 2015. </w:t>
      </w:r>
      <w:r w:rsidRPr="00955B05">
        <w:rPr>
          <w:lang w:val="en-US"/>
        </w:rPr>
        <w:t xml:space="preserve">« Sub-Saharan African migrants living with HIV acquired after </w:t>
      </w:r>
      <w:r w:rsidRPr="00955B05">
        <w:rPr>
          <w:lang w:val="en-US"/>
        </w:rPr>
        <w:lastRenderedPageBreak/>
        <w:t xml:space="preserve">migration, France, ANRS PARCOURS study, 2012 to 2013 ». </w:t>
      </w:r>
      <w:r w:rsidRPr="00955B05">
        <w:rPr>
          <w:i/>
          <w:iCs/>
        </w:rPr>
        <w:t>Eurosurveillance</w:t>
      </w:r>
      <w:r w:rsidRPr="00955B05">
        <w:t xml:space="preserve"> 20 (46). doi:10.2807/1560-7917.ES.2015.20.46.30065.</w:t>
      </w:r>
    </w:p>
    <w:p w:rsidR="00955B05" w:rsidRPr="00955B05" w:rsidRDefault="00955B05" w:rsidP="00955B05">
      <w:pPr>
        <w:rPr>
          <w:lang w:val="en-US"/>
        </w:rPr>
      </w:pPr>
      <w:r w:rsidRPr="00955B05">
        <w:t xml:space="preserve">Desgrees-du-Lou, Annabel, Julie Pannetier, Andrainolo Ravalihasy, Mireille Le Guen, Anne Gosselin, Henri Panjo, Nathalie Bajos, Nathalie Lydie, France Lert, et Rosemary Dray-Spira. </w:t>
      </w:r>
      <w:r w:rsidRPr="00955B05">
        <w:rPr>
          <w:lang w:val="en-US"/>
        </w:rPr>
        <w:t xml:space="preserve">2016. « Is Hardship during Migration a Determinant of HIV Infection? Results from the ANRS PARCOURS Study of Sub-Saharan African Migrants in France »: </w:t>
      </w:r>
      <w:r w:rsidRPr="00955B05">
        <w:rPr>
          <w:i/>
          <w:iCs/>
          <w:lang w:val="en-US"/>
        </w:rPr>
        <w:t>AIDS</w:t>
      </w:r>
      <w:r w:rsidRPr="00955B05">
        <w:rPr>
          <w:lang w:val="en-US"/>
        </w:rPr>
        <w:t xml:space="preserve"> 30 (4): 645</w:t>
      </w:r>
      <w:r w:rsidRPr="00955B05">
        <w:rPr>
          <w:rFonts w:ascii="MS Gothic" w:eastAsia="MS Gothic" w:hAnsi="MS Gothic" w:cs="MS Gothic" w:hint="eastAsia"/>
          <w:lang w:val="en-US"/>
        </w:rPr>
        <w:t>‑</w:t>
      </w:r>
      <w:r w:rsidRPr="00955B05">
        <w:rPr>
          <w:lang w:val="en-US"/>
        </w:rPr>
        <w:t>56. doi:10.1097/QAD.0000000000000957.</w:t>
      </w:r>
    </w:p>
    <w:p w:rsidR="00955B05" w:rsidRPr="00955B05" w:rsidRDefault="00955B05" w:rsidP="00955B05">
      <w:r w:rsidRPr="00955B05">
        <w:t xml:space="preserve">Fassin Didier, Mai 2000, Repenser les enjeux de santé autour de l’immigration, </w:t>
      </w:r>
      <w:r w:rsidRPr="00955B05">
        <w:rPr>
          <w:i/>
          <w:iCs/>
        </w:rPr>
        <w:t>Hommes et Migrations</w:t>
      </w:r>
      <w:r w:rsidRPr="00955B05">
        <w:t>, Santé : le traitement de la différence, n°1225</w:t>
      </w:r>
    </w:p>
    <w:p w:rsidR="00955B05" w:rsidRPr="00955B05" w:rsidRDefault="00955B05" w:rsidP="00955B05">
      <w:r w:rsidRPr="00955B05">
        <w:t xml:space="preserve">Fassin Didier, </w:t>
      </w:r>
      <w:r w:rsidRPr="00955B05">
        <w:rPr>
          <w:i/>
          <w:iCs/>
        </w:rPr>
        <w:t>Faire de la santé publique</w:t>
      </w:r>
      <w:r w:rsidRPr="00955B05">
        <w:t>, Rennes, Presses de l’EHESP, « Hors collection », 2008, 80 pages. DOI : 10.3917/ehesp.fass.2008.01</w:t>
      </w:r>
    </w:p>
    <w:p w:rsidR="00955B05" w:rsidRPr="00955B05" w:rsidRDefault="00955B05" w:rsidP="00955B05">
      <w:r w:rsidRPr="00955B05">
        <w:t>Fassin, Didier. 2009. « Le droit d’avoir des droits ». Hommes et migrations. Revue française de référence sur les dynamiques migratoires, no 1282(novembre): 20</w:t>
      </w:r>
      <w:r w:rsidRPr="00955B05">
        <w:rPr>
          <w:rFonts w:ascii="Cambria Math" w:hAnsi="Cambria Math" w:cs="Cambria Math"/>
        </w:rPr>
        <w:t>‑</w:t>
      </w:r>
      <w:r w:rsidRPr="00955B05">
        <w:t>23. doi:10.4000/hommesmigrations.433.</w:t>
      </w:r>
    </w:p>
    <w:p w:rsidR="00955B05" w:rsidRPr="00955B05" w:rsidRDefault="00955B05" w:rsidP="00955B05">
      <w:r w:rsidRPr="00955B05">
        <w:rPr>
          <w:lang w:val="en-US"/>
        </w:rPr>
        <w:t xml:space="preserve">Fennelly, Katherine. 2007. « The “healthy Migrant” effect ». </w:t>
      </w:r>
      <w:r w:rsidRPr="00955B05">
        <w:rPr>
          <w:i/>
          <w:iCs/>
        </w:rPr>
        <w:t>Minnesota Medicine</w:t>
      </w:r>
      <w:r w:rsidRPr="00955B05">
        <w:t xml:space="preserve"> 90 (3): 51</w:t>
      </w:r>
      <w:r w:rsidRPr="00955B05">
        <w:rPr>
          <w:rFonts w:ascii="MS Gothic" w:eastAsia="MS Gothic" w:hAnsi="MS Gothic" w:cs="MS Gothic" w:hint="eastAsia"/>
        </w:rPr>
        <w:t>‑</w:t>
      </w:r>
      <w:r w:rsidRPr="00955B05">
        <w:t>53.</w:t>
      </w:r>
    </w:p>
    <w:p w:rsidR="00955B05" w:rsidRPr="00955B05" w:rsidRDefault="00955B05" w:rsidP="00955B05">
      <w:r w:rsidRPr="00955B05">
        <w:t xml:space="preserve">Giannoni, Margherita, Luisa Franzini, et Giuliano Masiero. </w:t>
      </w:r>
      <w:r w:rsidRPr="00955B05">
        <w:rPr>
          <w:lang w:val="en-US"/>
        </w:rPr>
        <w:t xml:space="preserve">2016. « Migrant integration policies and health inequalities in Europe ». </w:t>
      </w:r>
      <w:r w:rsidRPr="00955B05">
        <w:rPr>
          <w:i/>
          <w:iCs/>
        </w:rPr>
        <w:t>BMC Public Health</w:t>
      </w:r>
      <w:r w:rsidRPr="00955B05">
        <w:t xml:space="preserve"> 16: 463. doi:10.1186/s12889-016-3095-9.</w:t>
      </w:r>
    </w:p>
    <w:p w:rsidR="00955B05" w:rsidRPr="00955B05" w:rsidRDefault="00955B05" w:rsidP="00955B05">
      <w:r w:rsidRPr="00955B05">
        <w:t>Gosselin Anne, Desgrées du Loû Annabel, Lelièvre Eva, Lert France, Dray-Spira Rosemary et Lydié Nathalie (2016) « Migrants subsahariens : combien de temps leur faut-il pour s’installer en France ? », Population et Sociétés, 5 (533), p. 4. http://www.ined.fr/fr/publications/population-et-societes/migrants-subsahariens/.</w:t>
      </w:r>
    </w:p>
    <w:p w:rsidR="00955B05" w:rsidRPr="00955B05" w:rsidRDefault="00955B05" w:rsidP="00955B05">
      <w:r w:rsidRPr="00955B05">
        <w:t xml:space="preserve">GRAB (Groupe de réflexion sur l’approche biographique) 2006. </w:t>
      </w:r>
      <w:r w:rsidR="00F86C9F">
        <w:fldChar w:fldCharType="begin"/>
      </w:r>
      <w:r w:rsidR="00F86C9F">
        <w:instrText xml:space="preserve"> HYPERLINK "http://www.ined.fr/fr/ressources_documentation/publications/methodes_savoir/bdd/publication/1217/" \t "_blank" </w:instrText>
      </w:r>
      <w:r w:rsidR="00F86C9F">
        <w:fldChar w:fldCharType="separate"/>
      </w:r>
      <w:r w:rsidRPr="00955B05">
        <w:t xml:space="preserve">États flous et trajectoires complexes: observation, modélisation, interprétation, </w:t>
      </w:r>
      <w:r w:rsidR="00F86C9F">
        <w:fldChar w:fldCharType="end"/>
      </w:r>
      <w:r w:rsidRPr="00955B05">
        <w:t xml:space="preserve"> Antoine &amp; Lelièvre (Eds.), Méthodes et Savoirs n°5, ined/CEPED, Paris, 301p.</w:t>
      </w:r>
    </w:p>
    <w:p w:rsidR="00955B05" w:rsidRPr="00955B05" w:rsidRDefault="00955B05" w:rsidP="00955B05">
      <w:r w:rsidRPr="00955B05">
        <w:t>Hamel Christelle, Moisy Muriel. 2015. « Migration et conditions de vie: leur impact sur la santé » in Beauchemin Cris, Hamel Christelle, Simon Patrick (dir.), Trajectoires et origines. Enquête sur la diversité des populations en France, Paris, Ined, (coll. Grandes Enquêtes), p. 263-287.</w:t>
      </w:r>
    </w:p>
    <w:p w:rsidR="00955B05" w:rsidRPr="00955B05" w:rsidRDefault="00955B05" w:rsidP="00955B05">
      <w:r w:rsidRPr="00955B05">
        <w:t xml:space="preserve">Izambert, Caroline. 2012. « 30 ans de régressions dans l’accès aux soins ». </w:t>
      </w:r>
      <w:r w:rsidRPr="00955B05">
        <w:rPr>
          <w:i/>
          <w:iCs/>
        </w:rPr>
        <w:t>Plein droit</w:t>
      </w:r>
      <w:r w:rsidRPr="00955B05">
        <w:t>, n</w:t>
      </w:r>
      <w:r w:rsidRPr="00955B05">
        <w:rPr>
          <w:vertAlign w:val="superscript"/>
        </w:rPr>
        <w:t>o</w:t>
      </w:r>
      <w:r w:rsidRPr="00955B05">
        <w:t xml:space="preserve"> 86(janvier): 5</w:t>
      </w:r>
      <w:r w:rsidRPr="00955B05">
        <w:rPr>
          <w:rFonts w:ascii="MS Gothic" w:eastAsia="MS Gothic" w:hAnsi="MS Gothic" w:cs="MS Gothic" w:hint="eastAsia"/>
        </w:rPr>
        <w:t>‑</w:t>
      </w:r>
      <w:r w:rsidRPr="00955B05">
        <w:t>9.</w:t>
      </w:r>
    </w:p>
    <w:p w:rsidR="00955B05" w:rsidRPr="00955B05" w:rsidRDefault="00955B05" w:rsidP="00955B05">
      <w:r w:rsidRPr="00955B05">
        <w:t xml:space="preserve">———. 2016. « Logiques de tri et discriminations à l’hôpital public : vers une nouvelle morale hospitalière ? » </w:t>
      </w:r>
      <w:r w:rsidRPr="00955B05">
        <w:rPr>
          <w:i/>
          <w:iCs/>
        </w:rPr>
        <w:t>Agone</w:t>
      </w:r>
      <w:r w:rsidRPr="00955B05">
        <w:t>, n</w:t>
      </w:r>
      <w:r w:rsidRPr="00955B05">
        <w:rPr>
          <w:vertAlign w:val="superscript"/>
        </w:rPr>
        <w:t>o</w:t>
      </w:r>
      <w:r w:rsidRPr="00955B05">
        <w:t xml:space="preserve"> 58(juin): 89</w:t>
      </w:r>
      <w:r w:rsidRPr="00955B05">
        <w:rPr>
          <w:rFonts w:ascii="MS Gothic" w:eastAsia="MS Gothic" w:hAnsi="MS Gothic" w:cs="MS Gothic" w:hint="eastAsia"/>
        </w:rPr>
        <w:t>‑</w:t>
      </w:r>
      <w:r w:rsidRPr="00955B05">
        <w:t>104.</w:t>
      </w:r>
    </w:p>
    <w:p w:rsidR="00955B05" w:rsidRPr="00955B05" w:rsidRDefault="00955B05" w:rsidP="00955B05">
      <w:r w:rsidRPr="00955B05">
        <w:t xml:space="preserve">Jusot, Florence, Jérôme Silva, Paul Dourgnon, et Catherine Sermet. 2009. « Inégalités de santé liées à l’immigration en France ». </w:t>
      </w:r>
      <w:r w:rsidRPr="00955B05">
        <w:rPr>
          <w:i/>
          <w:iCs/>
        </w:rPr>
        <w:t>Revue économique</w:t>
      </w:r>
      <w:r w:rsidRPr="00955B05">
        <w:t xml:space="preserve"> 60 (2): 385</w:t>
      </w:r>
      <w:r w:rsidRPr="00955B05">
        <w:rPr>
          <w:rFonts w:ascii="MS Gothic" w:eastAsia="MS Gothic" w:hAnsi="MS Gothic" w:cs="MS Gothic" w:hint="eastAsia"/>
        </w:rPr>
        <w:t>‑</w:t>
      </w:r>
      <w:r w:rsidRPr="00955B05">
        <w:t>411.</w:t>
      </w:r>
    </w:p>
    <w:p w:rsidR="00955B05" w:rsidRPr="00955B05" w:rsidRDefault="00955B05" w:rsidP="00955B05">
      <w:r w:rsidRPr="00955B05">
        <w:t xml:space="preserve">Khlat, Myriam, et Y. Courbage. 1995. « Mortalité des immigrés marocains en France, de 1979 à 1991. I. Mortalité générale. Une confirmation de la sous-mortalité masculine malgré les problèmes de mesure ». </w:t>
      </w:r>
      <w:r w:rsidRPr="00955B05">
        <w:rPr>
          <w:i/>
          <w:iCs/>
        </w:rPr>
        <w:t>Population</w:t>
      </w:r>
      <w:r w:rsidRPr="00955B05">
        <w:t xml:space="preserve"> 2: 447</w:t>
      </w:r>
      <w:r w:rsidRPr="00955B05">
        <w:rPr>
          <w:rFonts w:ascii="MS Gothic" w:eastAsia="MS Gothic" w:hAnsi="MS Gothic" w:cs="MS Gothic" w:hint="eastAsia"/>
        </w:rPr>
        <w:t>‑</w:t>
      </w:r>
      <w:r w:rsidRPr="00955B05">
        <w:t>72.</w:t>
      </w:r>
    </w:p>
    <w:p w:rsidR="00955B05" w:rsidRPr="00955B05" w:rsidRDefault="00955B05" w:rsidP="00955B05">
      <w:r w:rsidRPr="00955B05">
        <w:lastRenderedPageBreak/>
        <w:t xml:space="preserve">Lert, France, Melchior Maria, et Ville Isabelle. 2007. « Functional Limitations and Overweight among Migrants in the Histoire de Vie Study (Insee, 2003) ». </w:t>
      </w:r>
      <w:r w:rsidRPr="00955B05">
        <w:rPr>
          <w:i/>
          <w:iCs/>
        </w:rPr>
        <w:t>Revue D’épidémiologie Et De Santé Publique</w:t>
      </w:r>
      <w:r w:rsidRPr="00955B05">
        <w:t xml:space="preserve"> 55 (6): 391</w:t>
      </w:r>
      <w:r w:rsidRPr="00955B05">
        <w:rPr>
          <w:rFonts w:ascii="MS Gothic" w:eastAsia="MS Gothic" w:hAnsi="MS Gothic" w:cs="MS Gothic" w:hint="eastAsia"/>
        </w:rPr>
        <w:t>‑</w:t>
      </w:r>
      <w:r w:rsidRPr="00955B05">
        <w:t>400. doi:10.1016/j.respe.2007.09.003.</w:t>
      </w:r>
    </w:p>
    <w:p w:rsidR="00955B05" w:rsidRPr="00955B05" w:rsidRDefault="00955B05" w:rsidP="00955B05">
      <w:r w:rsidRPr="00955B05">
        <w:t xml:space="preserve">Lot F, Antoine D, Pioche C, Larsen C, Che D, Cazein F, et al. Trois pathologies infectieuses fréquemment rencontrées chez les migrants en France : le VIH, la tuberculose et l’hépatite B. Bull Épidémiologique Hebd. 2012;(2-3-4):25–30. </w:t>
      </w:r>
      <w:hyperlink r:id="rId11" w:history="1">
        <w:r w:rsidRPr="00955B05">
          <w:t>http://www.invs.sante.fr/Publications-et-outils/BEH-Bulletin-epidemiologique-hebdomadaire/Archives/2012/BEH-n-2-3-4-2012</w:t>
        </w:r>
      </w:hyperlink>
    </w:p>
    <w:p w:rsidR="00955B05" w:rsidRPr="00955B05" w:rsidRDefault="00955B05" w:rsidP="00955B05">
      <w:r w:rsidRPr="00955B05">
        <w:t xml:space="preserve">Meffre C, Caisse nationale de l’assurance maladie des travailleurs salariés (France), Centre technique d’appui et de formation des centres d’examens de sante´ (France), Institut de veille sanitaire (France). Prévalence des hépatites B et C en France en 2004. Saint-Maurice: Institut de veille sanitaire; 2007. </w:t>
      </w:r>
    </w:p>
    <w:p w:rsidR="00955B05" w:rsidRPr="00955B05" w:rsidRDefault="00955B05" w:rsidP="00955B05">
      <w:pPr>
        <w:rPr>
          <w:lang w:val="en-US"/>
        </w:rPr>
      </w:pPr>
      <w:r w:rsidRPr="00955B05">
        <w:t xml:space="preserve">Moullan, Yasser, et Florence Jusot. </w:t>
      </w:r>
      <w:r w:rsidRPr="00955B05">
        <w:rPr>
          <w:lang w:val="en-US"/>
        </w:rPr>
        <w:t xml:space="preserve">2014. « Why Is the ‘healthy Immigrant Effect’ Different between European Countries? » </w:t>
      </w:r>
      <w:r w:rsidRPr="00955B05">
        <w:rPr>
          <w:i/>
          <w:iCs/>
          <w:lang w:val="en-US"/>
        </w:rPr>
        <w:t>The European Journal of Public Health</w:t>
      </w:r>
      <w:r w:rsidRPr="00955B05">
        <w:rPr>
          <w:lang w:val="en-US"/>
        </w:rPr>
        <w:t xml:space="preserve"> 24 (suppl 1): 80</w:t>
      </w:r>
      <w:r w:rsidRPr="00955B05">
        <w:rPr>
          <w:rFonts w:ascii="MS Gothic" w:eastAsia="MS Gothic" w:hAnsi="MS Gothic" w:cs="MS Gothic" w:hint="eastAsia"/>
          <w:lang w:val="en-US"/>
        </w:rPr>
        <w:t>‑</w:t>
      </w:r>
      <w:r w:rsidRPr="00955B05">
        <w:rPr>
          <w:lang w:val="en-US"/>
        </w:rPr>
        <w:t>86. doi:10.1093/eurpub/cku112.</w:t>
      </w:r>
    </w:p>
    <w:p w:rsidR="00955B05" w:rsidRPr="00955B05" w:rsidRDefault="00955B05" w:rsidP="00955B05">
      <w:r w:rsidRPr="00955B05">
        <w:t xml:space="preserve">Musso Sandrine. La mesure des « migrants » dans les statistiques du sida en France, Bulletin Amades, </w:t>
      </w:r>
      <w:hyperlink r:id="rId12" w:history="1">
        <w:r w:rsidRPr="00955B05">
          <w:t>77, 2009</w:t>
        </w:r>
      </w:hyperlink>
      <w:r w:rsidRPr="00955B05">
        <w:t>.</w:t>
      </w:r>
    </w:p>
    <w:p w:rsidR="00955B05" w:rsidRPr="00955B05" w:rsidRDefault="00955B05" w:rsidP="00955B05">
      <w:r w:rsidRPr="00955B05">
        <w:rPr>
          <w:lang w:val="en-CA"/>
        </w:rPr>
        <w:t xml:space="preserve">Ndawinz JDA, Anglaret X, Delaporte E, Kulla-Shiro S, Gabillard D, Costagliola D, et al. New indicators for delay in initiation of antiretroviral treatment: estimates for Cameroon. </w:t>
      </w:r>
      <w:r w:rsidRPr="00955B05">
        <w:t>Bull World Health Organ. 2015;93(8):521-8.</w:t>
      </w:r>
    </w:p>
    <w:p w:rsidR="00955B05" w:rsidRPr="00955B05" w:rsidRDefault="00955B05" w:rsidP="00955B05">
      <w:r w:rsidRPr="00955B05">
        <w:t xml:space="preserve">Pian, Anaik. 2012. « De l’accès aux soins aux « trajectoires du mourir ». Les étrangers atteints de cancer face aux contraintes administratives ». </w:t>
      </w:r>
      <w:r w:rsidRPr="00955B05">
        <w:rPr>
          <w:i/>
          <w:iCs/>
        </w:rPr>
        <w:t>Revue européenne des migrations internationales</w:t>
      </w:r>
      <w:r w:rsidRPr="00955B05">
        <w:t xml:space="preserve"> 28 (2): 101</w:t>
      </w:r>
      <w:r w:rsidRPr="00955B05">
        <w:rPr>
          <w:rFonts w:ascii="MS Gothic" w:eastAsia="MS Gothic" w:hAnsi="MS Gothic" w:cs="MS Gothic" w:hint="eastAsia"/>
        </w:rPr>
        <w:t>‑</w:t>
      </w:r>
      <w:r w:rsidRPr="00955B05">
        <w:t>27.</w:t>
      </w:r>
    </w:p>
    <w:p w:rsidR="00955B05" w:rsidRPr="00955B05" w:rsidRDefault="00955B05" w:rsidP="00955B05">
      <w:r w:rsidRPr="00955B05">
        <w:t xml:space="preserve">Pannetier Julie, Lert France, Bajos Nathalie, Lydié Nathalie, Dray-Spira Rosemary et Desgrées du Loû Annabel (2016) « Stigmatisation et troubles mentaux communs chez les personnes nées en Afrique sub-Saharienne vivant avec le VIH et l’Hépatite B en France : résultats de l’étude ANRS-PARCOURS » ( AFRAVIH2016 - 1384 - S2.03), 8e Conférence Internationale Francophone VIH/Hépatites - AFRAVIH 2016, Bruxelles, Belgique. </w:t>
      </w:r>
    </w:p>
    <w:p w:rsidR="00955B05" w:rsidRPr="00955B05" w:rsidRDefault="00955B05" w:rsidP="00955B05">
      <w:r w:rsidRPr="00955B05">
        <w:t xml:space="preserve">Vignier Nicolas, Bouchaud Olivier, Ravalihasy Andrainolo, Gosselin Anne, Pannetier Julie, Lert France, Bajos Nathalie, Lydié Nathalie, Desgrées du Loû Annabel et Dray-Spira Rosemary (2016) « Accès à une couverture maladie parmi les migrants originaires d’Afrique subsaharienne vivant en Ile-de-France. » (AFRAVIH2016 - 752- S12.04), 8e Conférence Internationale Francophone VIH/Hépatites - AFRAVIH 2016, Bruxelles, Belgique. </w:t>
      </w:r>
    </w:p>
    <w:p w:rsidR="00955B05" w:rsidRDefault="00955B05" w:rsidP="00955B05">
      <w:r w:rsidRPr="00955B05">
        <w:t xml:space="preserve">Wanner, P., M. Khlat, et C. Bouchardy. </w:t>
      </w:r>
      <w:r w:rsidRPr="00955B05">
        <w:rPr>
          <w:lang w:val="en-US"/>
        </w:rPr>
        <w:t xml:space="preserve">1995. « [Life style and health behavior of southern European and North African immigrants in France] ». </w:t>
      </w:r>
      <w:r w:rsidRPr="00955B05">
        <w:rPr>
          <w:i/>
          <w:iCs/>
        </w:rPr>
        <w:t>Revue D’épidémiologie Et De Santé Publique</w:t>
      </w:r>
      <w:r w:rsidRPr="00955B05">
        <w:t xml:space="preserve"> 43 (6): 548</w:t>
      </w:r>
      <w:r w:rsidRPr="00955B05">
        <w:rPr>
          <w:rFonts w:ascii="MS Mincho" w:eastAsia="MS Mincho" w:hAnsi="MS Mincho" w:cs="MS Mincho" w:hint="eastAsia"/>
        </w:rPr>
        <w:t>‑</w:t>
      </w:r>
      <w:r w:rsidRPr="00955B05">
        <w:t>59.</w:t>
      </w:r>
      <w:r w:rsidRPr="00955B05">
        <w:rPr>
          <w:b/>
          <w:i/>
          <w:sz w:val="24"/>
          <w:szCs w:val="24"/>
        </w:rPr>
        <w:fldChar w:fldCharType="end"/>
      </w:r>
    </w:p>
    <w:p w:rsidR="004E1873" w:rsidRDefault="0080028B" w:rsidP="004E1873">
      <w:r>
        <w:rPr>
          <w:b/>
        </w:rPr>
        <w:t>1</w:t>
      </w:r>
      <w:r w:rsidR="004E1873" w:rsidRPr="00A3319B">
        <w:rPr>
          <w:b/>
        </w:rPr>
        <w:t xml:space="preserve">) Maladies chroniques et infectieuses </w:t>
      </w:r>
      <w:r w:rsidR="004E1873">
        <w:rPr>
          <w:b/>
        </w:rPr>
        <w:t>chez les migrants</w:t>
      </w:r>
    </w:p>
    <w:p w:rsidR="004E1873" w:rsidRDefault="004E1873" w:rsidP="004E1873">
      <w:pPr>
        <w:pStyle w:val="Paragraphedeliste"/>
        <w:numPr>
          <w:ilvl w:val="0"/>
          <w:numId w:val="11"/>
        </w:numPr>
        <w:tabs>
          <w:tab w:val="left" w:pos="384"/>
        </w:tabs>
        <w:spacing w:after="240" w:line="240" w:lineRule="auto"/>
      </w:pPr>
      <w:r>
        <w:t xml:space="preserve">Lot F, Antoine D, Pioche C, Larsen C, Che D, </w:t>
      </w:r>
      <w:proofErr w:type="spellStart"/>
      <w:r>
        <w:t>Cazein</w:t>
      </w:r>
      <w:proofErr w:type="spellEnd"/>
      <w:r>
        <w:t xml:space="preserve"> F, et al. Trois pathologies infectieuses fréquemment rencontrées chez les migrants en France : le VIH, la tuberculose et l’hépatite B. </w:t>
      </w:r>
      <w:r>
        <w:lastRenderedPageBreak/>
        <w:t xml:space="preserve">Bull Épidémiologique </w:t>
      </w:r>
      <w:proofErr w:type="spellStart"/>
      <w:r>
        <w:t>Hebd</w:t>
      </w:r>
      <w:proofErr w:type="spellEnd"/>
      <w:r>
        <w:t>. 2012;(2-3-4):25–30.</w:t>
      </w:r>
      <w:r w:rsidRPr="00A3319B">
        <w:t xml:space="preserve"> </w:t>
      </w:r>
      <w:hyperlink r:id="rId13" w:history="1">
        <w:r w:rsidRPr="00F04FB7">
          <w:rPr>
            <w:rStyle w:val="Lienhypertexte"/>
          </w:rPr>
          <w:t>http://www.invs.sante.fr/Publications-et-outils/BEH-Bulletin-epidemiologique-hebdomadaire/Archives/2012/BEH-n-2-3-4-2012</w:t>
        </w:r>
      </w:hyperlink>
    </w:p>
    <w:p w:rsidR="004E1873" w:rsidRDefault="004E1873" w:rsidP="004E1873">
      <w:pPr>
        <w:pStyle w:val="Paragraphedeliste"/>
        <w:tabs>
          <w:tab w:val="left" w:pos="384"/>
        </w:tabs>
        <w:spacing w:after="240" w:line="240" w:lineRule="auto"/>
      </w:pPr>
    </w:p>
    <w:p w:rsidR="004E1873" w:rsidRDefault="004E1873" w:rsidP="004E1873">
      <w:pPr>
        <w:pStyle w:val="Paragraphedeliste"/>
        <w:numPr>
          <w:ilvl w:val="0"/>
          <w:numId w:val="11"/>
        </w:numPr>
        <w:tabs>
          <w:tab w:val="left" w:pos="384"/>
        </w:tabs>
        <w:spacing w:after="240" w:line="240" w:lineRule="auto"/>
      </w:pPr>
      <w:proofErr w:type="spellStart"/>
      <w:r w:rsidRPr="009F0B0C">
        <w:t>D</w:t>
      </w:r>
      <w:r>
        <w:t>esgress</w:t>
      </w:r>
      <w:proofErr w:type="spellEnd"/>
      <w:r>
        <w:t xml:space="preserve"> du </w:t>
      </w:r>
      <w:proofErr w:type="spellStart"/>
      <w:r>
        <w:t>lou</w:t>
      </w:r>
      <w:proofErr w:type="spellEnd"/>
      <w:r>
        <w:t xml:space="preserve"> A, Les immigrés face au VIH</w:t>
      </w:r>
      <w:r w:rsidRPr="009F0B0C">
        <w:t xml:space="preserve">, </w:t>
      </w:r>
      <w:r>
        <w:t>Questions de santé publique, 24,</w:t>
      </w:r>
      <w:r w:rsidRPr="007513B6">
        <w:t xml:space="preserve"> </w:t>
      </w:r>
      <w:r>
        <w:t>2014</w:t>
      </w:r>
    </w:p>
    <w:p w:rsidR="004E1873" w:rsidRDefault="00F86C9F" w:rsidP="004E1873">
      <w:pPr>
        <w:pStyle w:val="Paragraphedeliste"/>
        <w:tabs>
          <w:tab w:val="left" w:pos="384"/>
        </w:tabs>
        <w:spacing w:after="240" w:line="240" w:lineRule="auto"/>
      </w:pPr>
      <w:hyperlink r:id="rId14" w:history="1">
        <w:r w:rsidR="004E1873" w:rsidRPr="00615D49">
          <w:rPr>
            <w:rStyle w:val="Lienhypertexte"/>
          </w:rPr>
          <w:t>http://www.iresp.net/files/2013/04/IReSP_QSPn%C2%B024_Mars_-2014.pdf</w:t>
        </w:r>
      </w:hyperlink>
    </w:p>
    <w:p w:rsidR="004E1873" w:rsidRDefault="004E1873" w:rsidP="004E1873">
      <w:pPr>
        <w:pStyle w:val="Paragraphedeliste"/>
        <w:tabs>
          <w:tab w:val="left" w:pos="384"/>
        </w:tabs>
        <w:spacing w:after="240" w:line="240" w:lineRule="auto"/>
      </w:pPr>
    </w:p>
    <w:p w:rsidR="0080028B" w:rsidRDefault="0080028B" w:rsidP="00A3319B">
      <w:pPr>
        <w:pStyle w:val="Paragraphedeliste"/>
        <w:ind w:left="0"/>
        <w:rPr>
          <w:b/>
        </w:rPr>
      </w:pPr>
    </w:p>
    <w:p w:rsidR="00A3319B" w:rsidRPr="00A3319B" w:rsidRDefault="0080028B" w:rsidP="00A3319B">
      <w:pPr>
        <w:pStyle w:val="Paragraphedeliste"/>
        <w:ind w:left="0"/>
        <w:rPr>
          <w:b/>
        </w:rPr>
      </w:pPr>
      <w:r>
        <w:rPr>
          <w:b/>
        </w:rPr>
        <w:t>2</w:t>
      </w:r>
      <w:r w:rsidR="00A3319B" w:rsidRPr="00A3319B">
        <w:rPr>
          <w:b/>
        </w:rPr>
        <w:t xml:space="preserve">) </w:t>
      </w:r>
      <w:r w:rsidR="00A3319B">
        <w:rPr>
          <w:b/>
        </w:rPr>
        <w:t xml:space="preserve">La santé et l’accès au soin </w:t>
      </w:r>
      <w:r w:rsidR="002164AA">
        <w:rPr>
          <w:b/>
        </w:rPr>
        <w:t>des migrants</w:t>
      </w:r>
    </w:p>
    <w:p w:rsidR="00A3319B" w:rsidRDefault="00A3319B" w:rsidP="00AE4149">
      <w:pPr>
        <w:pStyle w:val="Paragraphedeliste"/>
        <w:rPr>
          <w:b/>
          <w:u w:val="single"/>
        </w:rPr>
      </w:pPr>
    </w:p>
    <w:p w:rsidR="00CD3495" w:rsidRDefault="00CD3495" w:rsidP="00CD3495">
      <w:pPr>
        <w:pStyle w:val="Paragraphedeliste"/>
        <w:numPr>
          <w:ilvl w:val="0"/>
          <w:numId w:val="10"/>
        </w:numPr>
        <w:tabs>
          <w:tab w:val="left" w:pos="384"/>
        </w:tabs>
        <w:spacing w:after="240" w:line="240" w:lineRule="auto"/>
      </w:pPr>
      <w:proofErr w:type="spellStart"/>
      <w:r>
        <w:t>Dourgnon</w:t>
      </w:r>
      <w:proofErr w:type="spellEnd"/>
      <w:r>
        <w:t xml:space="preserve"> P</w:t>
      </w:r>
      <w:r w:rsidR="002164AA">
        <w:t xml:space="preserve">, </w:t>
      </w:r>
      <w:proofErr w:type="spellStart"/>
      <w:r>
        <w:t>Jusot</w:t>
      </w:r>
      <w:proofErr w:type="spellEnd"/>
      <w:r w:rsidR="002164AA">
        <w:t xml:space="preserve"> F</w:t>
      </w:r>
      <w:r>
        <w:t xml:space="preserve">, </w:t>
      </w:r>
      <w:proofErr w:type="spellStart"/>
      <w:r>
        <w:t>Sermet</w:t>
      </w:r>
      <w:proofErr w:type="spellEnd"/>
      <w:r w:rsidR="002164AA">
        <w:t xml:space="preserve"> C.</w:t>
      </w:r>
      <w:r>
        <w:t>, et Silva</w:t>
      </w:r>
      <w:r w:rsidR="002164AA">
        <w:t xml:space="preserve"> J</w:t>
      </w:r>
      <w:r>
        <w:t xml:space="preserve">. 2009. « Le recours aux soins de ville des immigrés en France. » Questions d’économie de la santé </w:t>
      </w:r>
      <w:proofErr w:type="spellStart"/>
      <w:r>
        <w:t>Irdes</w:t>
      </w:r>
      <w:proofErr w:type="spellEnd"/>
      <w:r>
        <w:t xml:space="preserve">, no 146 (septembre). </w:t>
      </w:r>
      <w:hyperlink r:id="rId15" w:history="1">
        <w:r w:rsidRPr="00F04FB7">
          <w:rPr>
            <w:rStyle w:val="Lienhypertexte"/>
          </w:rPr>
          <w:t>http://www.irdes.fr/Publications/Qes/Qes146.pdf</w:t>
        </w:r>
      </w:hyperlink>
    </w:p>
    <w:p w:rsidR="002B0DDC" w:rsidRDefault="002B0DDC" w:rsidP="002B0DDC">
      <w:pPr>
        <w:pStyle w:val="Paragraphedeliste"/>
        <w:tabs>
          <w:tab w:val="left" w:pos="384"/>
        </w:tabs>
        <w:spacing w:after="240" w:line="240" w:lineRule="auto"/>
        <w:ind w:left="744"/>
      </w:pPr>
    </w:p>
    <w:p w:rsidR="008F7B88" w:rsidRDefault="008F7B88" w:rsidP="008F7B88">
      <w:pPr>
        <w:pStyle w:val="Paragraphedeliste"/>
        <w:numPr>
          <w:ilvl w:val="0"/>
          <w:numId w:val="10"/>
        </w:numPr>
      </w:pPr>
      <w:r w:rsidRPr="008F7B88">
        <w:t xml:space="preserve">Hamel C, </w:t>
      </w:r>
      <w:proofErr w:type="spellStart"/>
      <w:r w:rsidRPr="008F7B88">
        <w:t>Moisy</w:t>
      </w:r>
      <w:proofErr w:type="spellEnd"/>
      <w:r w:rsidRPr="008F7B88">
        <w:t xml:space="preserve"> M. Migrations, conditions de vie et santé en France à partir de l’enquête Trajectoires et origines, 2008. Bull Épidémiologique </w:t>
      </w:r>
      <w:proofErr w:type="spellStart"/>
      <w:r w:rsidRPr="008F7B88">
        <w:t>Hebd</w:t>
      </w:r>
      <w:proofErr w:type="spellEnd"/>
      <w:r w:rsidRPr="008F7B88">
        <w:t xml:space="preserve">. 2012;(2-3-4):21–4. </w:t>
      </w:r>
      <w:hyperlink r:id="rId16" w:history="1">
        <w:r w:rsidR="008D0AC8" w:rsidRPr="00F04FB7">
          <w:rPr>
            <w:rStyle w:val="Lienhypertexte"/>
          </w:rPr>
          <w:t>http://www.invs.sante.fr/Publications-et-outils/BEH-Bulletin-epidemiologique-hebdomadaire/Archives/2012/BEH-n-2-3-4-2012</w:t>
        </w:r>
      </w:hyperlink>
    </w:p>
    <w:p w:rsidR="008F7B88" w:rsidRDefault="008F7B88" w:rsidP="008F7B88">
      <w:pPr>
        <w:pStyle w:val="Paragraphedeliste"/>
        <w:tabs>
          <w:tab w:val="left" w:pos="384"/>
        </w:tabs>
        <w:spacing w:after="240" w:line="240" w:lineRule="auto"/>
        <w:ind w:left="744"/>
      </w:pPr>
    </w:p>
    <w:p w:rsidR="00CD3495" w:rsidRDefault="00CD3495" w:rsidP="00CD3495">
      <w:pPr>
        <w:pStyle w:val="Paragraphedeliste"/>
        <w:numPr>
          <w:ilvl w:val="0"/>
          <w:numId w:val="10"/>
        </w:numPr>
        <w:tabs>
          <w:tab w:val="left" w:pos="384"/>
        </w:tabs>
        <w:spacing w:after="240" w:line="240" w:lineRule="auto"/>
      </w:pPr>
      <w:proofErr w:type="spellStart"/>
      <w:r w:rsidRPr="00CD3495">
        <w:t>Dourgnon</w:t>
      </w:r>
      <w:proofErr w:type="spellEnd"/>
      <w:r w:rsidRPr="00CD3495">
        <w:t xml:space="preserve"> P, </w:t>
      </w:r>
      <w:proofErr w:type="spellStart"/>
      <w:r w:rsidRPr="00CD3495">
        <w:t>Jusot</w:t>
      </w:r>
      <w:proofErr w:type="spellEnd"/>
      <w:r w:rsidRPr="00CD3495">
        <w:t xml:space="preserve">, F, </w:t>
      </w:r>
      <w:proofErr w:type="spellStart"/>
      <w:r w:rsidRPr="00CD3495">
        <w:t>Sermet</w:t>
      </w:r>
      <w:proofErr w:type="spellEnd"/>
      <w:r w:rsidRPr="00CD3495">
        <w:t xml:space="preserve"> C</w:t>
      </w:r>
      <w:r w:rsidR="002164AA">
        <w:t>., Silva</w:t>
      </w:r>
      <w:r w:rsidRPr="00CD3495">
        <w:t xml:space="preserve"> J. 2008. La santé perçue des immigrés en France. Une exploitation de l’Enquête décennale santé 2002-2003. Questions d’économie de la santé </w:t>
      </w:r>
      <w:proofErr w:type="spellStart"/>
      <w:r w:rsidRPr="00CD3495">
        <w:t>Irdes</w:t>
      </w:r>
      <w:proofErr w:type="spellEnd"/>
      <w:r w:rsidRPr="00CD3495">
        <w:t xml:space="preserve"> n°133 (juillet). </w:t>
      </w:r>
      <w:hyperlink r:id="rId17" w:history="1">
        <w:r w:rsidR="005728B1" w:rsidRPr="00F04FB7">
          <w:rPr>
            <w:rStyle w:val="Lienhypertexte"/>
          </w:rPr>
          <w:t>http://www.irdes.fr/Publications/Qes/Qes133.pdf</w:t>
        </w:r>
      </w:hyperlink>
      <w:r w:rsidRPr="00CD3495">
        <w:t xml:space="preserve"> </w:t>
      </w:r>
    </w:p>
    <w:p w:rsidR="00A84AF8" w:rsidRDefault="00A84AF8" w:rsidP="00A84AF8">
      <w:pPr>
        <w:pStyle w:val="Paragraphedeliste"/>
        <w:tabs>
          <w:tab w:val="left" w:pos="384"/>
        </w:tabs>
        <w:spacing w:after="240" w:line="240" w:lineRule="auto"/>
        <w:ind w:left="744"/>
      </w:pPr>
    </w:p>
    <w:p w:rsidR="00A84AF8" w:rsidRDefault="00A84AF8" w:rsidP="00A84AF8">
      <w:pPr>
        <w:pStyle w:val="Paragraphedeliste"/>
        <w:numPr>
          <w:ilvl w:val="0"/>
          <w:numId w:val="10"/>
        </w:numPr>
      </w:pPr>
      <w:proofErr w:type="spellStart"/>
      <w:r>
        <w:t>Veisse</w:t>
      </w:r>
      <w:proofErr w:type="spellEnd"/>
      <w:r>
        <w:t xml:space="preserve"> A. et al. Santé mentale des migrants/étranger : mieux caractériser pour mieux soigner </w:t>
      </w:r>
      <w:r w:rsidRPr="00A84AF8">
        <w:t xml:space="preserve">Bull Épidémiologique </w:t>
      </w:r>
      <w:proofErr w:type="spellStart"/>
      <w:r w:rsidRPr="00A84AF8">
        <w:t>Hebd</w:t>
      </w:r>
      <w:proofErr w:type="spellEnd"/>
      <w:r w:rsidRPr="00A84AF8">
        <w:t xml:space="preserve">. 2012;(2-3-4):21–4. </w:t>
      </w:r>
      <w:hyperlink r:id="rId18" w:history="1">
        <w:r w:rsidRPr="00F04FB7">
          <w:rPr>
            <w:rStyle w:val="Lienhypertexte"/>
          </w:rPr>
          <w:t>http://www.invs.sante.fr/Publications-et-outils/BEH-Bulletin-epidemiologique-hebdomadaire/Archives/2012/BEH-n-2-3-4-2012</w:t>
        </w:r>
      </w:hyperlink>
    </w:p>
    <w:p w:rsidR="00A3319B" w:rsidRDefault="00A3319B" w:rsidP="00CD3495">
      <w:pPr>
        <w:pStyle w:val="Paragraphedeliste"/>
        <w:tabs>
          <w:tab w:val="left" w:pos="384"/>
        </w:tabs>
        <w:spacing w:after="240" w:line="240" w:lineRule="auto"/>
      </w:pPr>
    </w:p>
    <w:p w:rsidR="004E1873" w:rsidRDefault="004E1873" w:rsidP="004E1873">
      <w:r>
        <w:t xml:space="preserve">Berchet C., </w:t>
      </w:r>
      <w:proofErr w:type="spellStart"/>
      <w:r>
        <w:t>Jusot</w:t>
      </w:r>
      <w:proofErr w:type="spellEnd"/>
      <w:r>
        <w:t xml:space="preserve"> F. État de santé et recours aux soins des immigrés en France : une revue de la littérature. Bull Épidémiologique </w:t>
      </w:r>
      <w:proofErr w:type="spellStart"/>
      <w:r>
        <w:t>Hebd</w:t>
      </w:r>
      <w:proofErr w:type="spellEnd"/>
      <w:r>
        <w:t>. pp. 17–21.</w:t>
      </w:r>
      <w:r w:rsidRPr="00D95D78">
        <w:t xml:space="preserve"> </w:t>
      </w:r>
      <w:r>
        <w:t>2012</w:t>
      </w:r>
      <w:r w:rsidRPr="00A3319B">
        <w:t xml:space="preserve"> </w:t>
      </w:r>
      <w:hyperlink r:id="rId19" w:history="1">
        <w:r w:rsidRPr="00F04FB7">
          <w:rPr>
            <w:rStyle w:val="Lienhypertexte"/>
          </w:rPr>
          <w:t>http://www.invs.sante.fr/Publications-et-outils/BEH-Bulletin-epidemiologique-hebdomadaire/Archives/2012/BEH-n-2-3-4-2012</w:t>
        </w:r>
      </w:hyperlink>
    </w:p>
    <w:p w:rsidR="004E1873" w:rsidRPr="00354A6C" w:rsidRDefault="004E1873" w:rsidP="004E1873">
      <w:pPr>
        <w:autoSpaceDE w:val="0"/>
        <w:autoSpaceDN w:val="0"/>
        <w:adjustRightInd w:val="0"/>
        <w:spacing w:after="0" w:line="240" w:lineRule="auto"/>
      </w:pPr>
    </w:p>
    <w:p w:rsidR="004E1873" w:rsidRDefault="004E1873" w:rsidP="004E1873">
      <w:pPr>
        <w:autoSpaceDE w:val="0"/>
        <w:autoSpaceDN w:val="0"/>
        <w:adjustRightInd w:val="0"/>
        <w:spacing w:after="0" w:line="240" w:lineRule="auto"/>
      </w:pPr>
      <w:proofErr w:type="spellStart"/>
      <w:r w:rsidRPr="00510EE2">
        <w:t>C</w:t>
      </w:r>
      <w:r>
        <w:t>ognet</w:t>
      </w:r>
      <w:proofErr w:type="spellEnd"/>
      <w:r w:rsidRPr="00510EE2">
        <w:t xml:space="preserve"> M., H</w:t>
      </w:r>
      <w:r>
        <w:t>amel</w:t>
      </w:r>
      <w:r w:rsidRPr="00510EE2">
        <w:t xml:space="preserve"> C., </w:t>
      </w:r>
      <w:proofErr w:type="spellStart"/>
      <w:r w:rsidRPr="00510EE2">
        <w:t>M</w:t>
      </w:r>
      <w:r>
        <w:t>oisy</w:t>
      </w:r>
      <w:proofErr w:type="spellEnd"/>
      <w:r w:rsidRPr="00510EE2">
        <w:t xml:space="preserve"> M., Santé des migrants en France : l’effet des</w:t>
      </w:r>
      <w:r>
        <w:t xml:space="preserve"> </w:t>
      </w:r>
      <w:r w:rsidRPr="00510EE2">
        <w:t>discriminations liées à l’origine et au sexe, Revue européenne des migrations</w:t>
      </w:r>
      <w:r>
        <w:t xml:space="preserve"> </w:t>
      </w:r>
      <w:r w:rsidRPr="00510EE2">
        <w:t>internationales, vol.28, n°2, 2012.</w:t>
      </w:r>
      <w:r w:rsidRPr="00D95D78">
        <w:t xml:space="preserve"> </w:t>
      </w:r>
      <w:hyperlink r:id="rId20" w:history="1">
        <w:r w:rsidRPr="00F04FB7">
          <w:rPr>
            <w:rStyle w:val="Lienhypertexte"/>
          </w:rPr>
          <w:t>http://www.cairn.info/revue-europeenne-des-migrations-internationales-2012-2-page-11.htm</w:t>
        </w:r>
      </w:hyperlink>
    </w:p>
    <w:p w:rsidR="004E1873" w:rsidRDefault="004E1873" w:rsidP="004E1873">
      <w:pPr>
        <w:autoSpaceDE w:val="0"/>
        <w:autoSpaceDN w:val="0"/>
        <w:adjustRightInd w:val="0"/>
        <w:spacing w:after="0" w:line="240" w:lineRule="auto"/>
      </w:pPr>
    </w:p>
    <w:p w:rsidR="004E1873" w:rsidRDefault="004E1873" w:rsidP="004E1873">
      <w:pPr>
        <w:autoSpaceDE w:val="0"/>
        <w:autoSpaceDN w:val="0"/>
        <w:adjustRightInd w:val="0"/>
        <w:spacing w:after="0" w:line="240" w:lineRule="auto"/>
        <w:rPr>
          <w:rFonts w:ascii="TT15Et00" w:hAnsi="TT15Et00" w:cs="TT15Et00"/>
          <w:sz w:val="24"/>
          <w:szCs w:val="24"/>
        </w:rPr>
      </w:pPr>
      <w:proofErr w:type="spellStart"/>
      <w:r w:rsidRPr="003F00F8">
        <w:t>F</w:t>
      </w:r>
      <w:r>
        <w:t>assin</w:t>
      </w:r>
      <w:proofErr w:type="spellEnd"/>
      <w:r>
        <w:t xml:space="preserve"> </w:t>
      </w:r>
      <w:r w:rsidRPr="003F00F8">
        <w:t>D</w:t>
      </w:r>
      <w:r>
        <w:t>.</w:t>
      </w:r>
      <w:r w:rsidRPr="003F00F8">
        <w:t xml:space="preserve"> La santé des étrangers : une question politique, La santé de l’Homme, pp. 15-17</w:t>
      </w:r>
      <w:r>
        <w:t xml:space="preserve">. </w:t>
      </w:r>
      <w:r w:rsidRPr="003F00F8">
        <w:t>2007.</w:t>
      </w:r>
      <w:r w:rsidRPr="0009451E">
        <w:rPr>
          <w:rFonts w:ascii="TT15Et00" w:hAnsi="TT15Et00" w:cs="TT15Et00"/>
          <w:sz w:val="24"/>
          <w:szCs w:val="24"/>
        </w:rPr>
        <w:t xml:space="preserve"> </w:t>
      </w:r>
      <w:hyperlink r:id="rId21" w:history="1">
        <w:r w:rsidRPr="004E1873">
          <w:rPr>
            <w:rStyle w:val="Lienhypertexte"/>
          </w:rPr>
          <w:t>http://www.inpes.sante.fr/SLH/pdf/sante-homme-392.pdf</w:t>
        </w:r>
      </w:hyperlink>
    </w:p>
    <w:p w:rsidR="004E1873" w:rsidRDefault="004E1873" w:rsidP="004E1873">
      <w:pPr>
        <w:autoSpaceDE w:val="0"/>
        <w:autoSpaceDN w:val="0"/>
        <w:adjustRightInd w:val="0"/>
        <w:spacing w:after="0" w:line="240" w:lineRule="auto"/>
      </w:pPr>
    </w:p>
    <w:p w:rsidR="00B96E86" w:rsidRDefault="00B96E86" w:rsidP="002F2C6B">
      <w:pPr>
        <w:tabs>
          <w:tab w:val="left" w:pos="384"/>
        </w:tabs>
        <w:spacing w:after="240" w:line="240" w:lineRule="auto"/>
        <w:rPr>
          <w:rStyle w:val="Lienhypertexte"/>
          <w:b/>
        </w:rPr>
      </w:pPr>
      <w:r w:rsidRPr="002B0DDC">
        <w:t xml:space="preserve">Dossier sur la santé des migrants </w:t>
      </w:r>
      <w:r w:rsidR="00A3319B" w:rsidRPr="002B0DDC">
        <w:t>de l’INPES :</w:t>
      </w:r>
      <w:r w:rsidR="00A3319B">
        <w:rPr>
          <w:b/>
        </w:rPr>
        <w:t xml:space="preserve"> </w:t>
      </w:r>
      <w:hyperlink r:id="rId22" w:history="1">
        <w:r w:rsidRPr="001C169F">
          <w:rPr>
            <w:rStyle w:val="Lienhypertexte"/>
            <w:b/>
          </w:rPr>
          <w:t>http://www.inpes.sante.fr/SLH/pdf/sante-homme-392.pdf</w:t>
        </w:r>
      </w:hyperlink>
    </w:p>
    <w:sectPr w:rsidR="00B96E86">
      <w:footerReference w:type="defaul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B79" w:rsidRDefault="00C70B79" w:rsidP="00CD3495">
      <w:pPr>
        <w:spacing w:after="0" w:line="240" w:lineRule="auto"/>
      </w:pPr>
      <w:r>
        <w:separator/>
      </w:r>
    </w:p>
  </w:endnote>
  <w:endnote w:type="continuationSeparator" w:id="0">
    <w:p w:rsidR="00C70B79" w:rsidRDefault="00C70B79" w:rsidP="00CD3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TT15E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9178224"/>
      <w:docPartObj>
        <w:docPartGallery w:val="Page Numbers (Bottom of Page)"/>
        <w:docPartUnique/>
      </w:docPartObj>
    </w:sdtPr>
    <w:sdtEndPr/>
    <w:sdtContent>
      <w:p w:rsidR="00CD3495" w:rsidRDefault="00CD3495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6C9F">
          <w:rPr>
            <w:noProof/>
          </w:rPr>
          <w:t>4</w:t>
        </w:r>
        <w:r>
          <w:fldChar w:fldCharType="end"/>
        </w:r>
      </w:p>
    </w:sdtContent>
  </w:sdt>
  <w:p w:rsidR="00CD3495" w:rsidRDefault="00CD3495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B79" w:rsidRDefault="00C70B79" w:rsidP="00CD3495">
      <w:pPr>
        <w:spacing w:after="0" w:line="240" w:lineRule="auto"/>
      </w:pPr>
      <w:r>
        <w:separator/>
      </w:r>
    </w:p>
  </w:footnote>
  <w:footnote w:type="continuationSeparator" w:id="0">
    <w:p w:rsidR="00C70B79" w:rsidRDefault="00C70B79" w:rsidP="00CD34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32DA8"/>
    <w:multiLevelType w:val="hybridMultilevel"/>
    <w:tmpl w:val="FD960EB4"/>
    <w:lvl w:ilvl="0" w:tplc="040C000F">
      <w:start w:val="1"/>
      <w:numFmt w:val="decimal"/>
      <w:lvlText w:val="%1."/>
      <w:lvlJc w:val="lef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423167F"/>
    <w:multiLevelType w:val="hybridMultilevel"/>
    <w:tmpl w:val="4B5A2B3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18494C"/>
    <w:multiLevelType w:val="hybridMultilevel"/>
    <w:tmpl w:val="4B5A2B3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605B1"/>
    <w:multiLevelType w:val="hybridMultilevel"/>
    <w:tmpl w:val="81FAB45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2A5F40"/>
    <w:multiLevelType w:val="hybridMultilevel"/>
    <w:tmpl w:val="81FAB45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9C6C64"/>
    <w:multiLevelType w:val="hybridMultilevel"/>
    <w:tmpl w:val="55143132"/>
    <w:lvl w:ilvl="0" w:tplc="120A6C8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966F8E"/>
    <w:multiLevelType w:val="hybridMultilevel"/>
    <w:tmpl w:val="CFF8F64E"/>
    <w:lvl w:ilvl="0" w:tplc="EA4AC82E">
      <w:start w:val="1"/>
      <w:numFmt w:val="bullet"/>
      <w:lvlText w:val="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711E74"/>
    <w:multiLevelType w:val="hybridMultilevel"/>
    <w:tmpl w:val="0E04FA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037811"/>
    <w:multiLevelType w:val="hybridMultilevel"/>
    <w:tmpl w:val="E2D8FD2A"/>
    <w:lvl w:ilvl="0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>
    <w:nsid w:val="4B0968BC"/>
    <w:multiLevelType w:val="hybridMultilevel"/>
    <w:tmpl w:val="B414F00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626783"/>
    <w:multiLevelType w:val="hybridMultilevel"/>
    <w:tmpl w:val="F522BE66"/>
    <w:lvl w:ilvl="0" w:tplc="040C000F">
      <w:start w:val="1"/>
      <w:numFmt w:val="decimal"/>
      <w:lvlText w:val="%1."/>
      <w:lvlJc w:val="left"/>
      <w:pPr>
        <w:ind w:left="744" w:hanging="360"/>
      </w:pPr>
    </w:lvl>
    <w:lvl w:ilvl="1" w:tplc="040C0019" w:tentative="1">
      <w:start w:val="1"/>
      <w:numFmt w:val="lowerLetter"/>
      <w:lvlText w:val="%2."/>
      <w:lvlJc w:val="left"/>
      <w:pPr>
        <w:ind w:left="1464" w:hanging="360"/>
      </w:pPr>
    </w:lvl>
    <w:lvl w:ilvl="2" w:tplc="040C001B" w:tentative="1">
      <w:start w:val="1"/>
      <w:numFmt w:val="lowerRoman"/>
      <w:lvlText w:val="%3."/>
      <w:lvlJc w:val="right"/>
      <w:pPr>
        <w:ind w:left="2184" w:hanging="180"/>
      </w:pPr>
    </w:lvl>
    <w:lvl w:ilvl="3" w:tplc="040C000F" w:tentative="1">
      <w:start w:val="1"/>
      <w:numFmt w:val="decimal"/>
      <w:lvlText w:val="%4."/>
      <w:lvlJc w:val="left"/>
      <w:pPr>
        <w:ind w:left="2904" w:hanging="360"/>
      </w:pPr>
    </w:lvl>
    <w:lvl w:ilvl="4" w:tplc="040C0019" w:tentative="1">
      <w:start w:val="1"/>
      <w:numFmt w:val="lowerLetter"/>
      <w:lvlText w:val="%5."/>
      <w:lvlJc w:val="left"/>
      <w:pPr>
        <w:ind w:left="3624" w:hanging="360"/>
      </w:pPr>
    </w:lvl>
    <w:lvl w:ilvl="5" w:tplc="040C001B" w:tentative="1">
      <w:start w:val="1"/>
      <w:numFmt w:val="lowerRoman"/>
      <w:lvlText w:val="%6."/>
      <w:lvlJc w:val="right"/>
      <w:pPr>
        <w:ind w:left="4344" w:hanging="180"/>
      </w:pPr>
    </w:lvl>
    <w:lvl w:ilvl="6" w:tplc="040C000F" w:tentative="1">
      <w:start w:val="1"/>
      <w:numFmt w:val="decimal"/>
      <w:lvlText w:val="%7."/>
      <w:lvlJc w:val="left"/>
      <w:pPr>
        <w:ind w:left="5064" w:hanging="360"/>
      </w:pPr>
    </w:lvl>
    <w:lvl w:ilvl="7" w:tplc="040C0019" w:tentative="1">
      <w:start w:val="1"/>
      <w:numFmt w:val="lowerLetter"/>
      <w:lvlText w:val="%8."/>
      <w:lvlJc w:val="left"/>
      <w:pPr>
        <w:ind w:left="5784" w:hanging="360"/>
      </w:pPr>
    </w:lvl>
    <w:lvl w:ilvl="8" w:tplc="040C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1">
    <w:nsid w:val="7AC76DCB"/>
    <w:multiLevelType w:val="hybridMultilevel"/>
    <w:tmpl w:val="234A319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7"/>
  </w:num>
  <w:num w:numId="5">
    <w:abstractNumId w:val="9"/>
  </w:num>
  <w:num w:numId="6">
    <w:abstractNumId w:val="4"/>
  </w:num>
  <w:num w:numId="7">
    <w:abstractNumId w:val="2"/>
  </w:num>
  <w:num w:numId="8">
    <w:abstractNumId w:val="3"/>
  </w:num>
  <w:num w:numId="9">
    <w:abstractNumId w:val="1"/>
  </w:num>
  <w:num w:numId="10">
    <w:abstractNumId w:val="10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8A5"/>
    <w:rsid w:val="000002F0"/>
    <w:rsid w:val="000253D1"/>
    <w:rsid w:val="00041EAA"/>
    <w:rsid w:val="00050388"/>
    <w:rsid w:val="000505FE"/>
    <w:rsid w:val="00072E21"/>
    <w:rsid w:val="0009451E"/>
    <w:rsid w:val="000A1FAE"/>
    <w:rsid w:val="000A4E39"/>
    <w:rsid w:val="000D49AC"/>
    <w:rsid w:val="000F1886"/>
    <w:rsid w:val="000F7D1F"/>
    <w:rsid w:val="00160C48"/>
    <w:rsid w:val="0016611E"/>
    <w:rsid w:val="0016689B"/>
    <w:rsid w:val="00180D21"/>
    <w:rsid w:val="001C3344"/>
    <w:rsid w:val="001C474B"/>
    <w:rsid w:val="001F1EED"/>
    <w:rsid w:val="001F7983"/>
    <w:rsid w:val="00201327"/>
    <w:rsid w:val="002164AA"/>
    <w:rsid w:val="00217DF6"/>
    <w:rsid w:val="00242926"/>
    <w:rsid w:val="00245563"/>
    <w:rsid w:val="002639C7"/>
    <w:rsid w:val="0026772A"/>
    <w:rsid w:val="00293076"/>
    <w:rsid w:val="0029405E"/>
    <w:rsid w:val="002B0DDC"/>
    <w:rsid w:val="002F2C6B"/>
    <w:rsid w:val="002F7B4B"/>
    <w:rsid w:val="0032165A"/>
    <w:rsid w:val="00334B82"/>
    <w:rsid w:val="003401EE"/>
    <w:rsid w:val="003414E3"/>
    <w:rsid w:val="003474BB"/>
    <w:rsid w:val="00354A6C"/>
    <w:rsid w:val="00373999"/>
    <w:rsid w:val="003B4B3A"/>
    <w:rsid w:val="003B745B"/>
    <w:rsid w:val="003D5132"/>
    <w:rsid w:val="003F00F8"/>
    <w:rsid w:val="003F2DBA"/>
    <w:rsid w:val="00403862"/>
    <w:rsid w:val="00460B2D"/>
    <w:rsid w:val="004B30A9"/>
    <w:rsid w:val="004D5C6B"/>
    <w:rsid w:val="004E1873"/>
    <w:rsid w:val="00500054"/>
    <w:rsid w:val="00503156"/>
    <w:rsid w:val="0050733C"/>
    <w:rsid w:val="00510EE2"/>
    <w:rsid w:val="005728B1"/>
    <w:rsid w:val="00572FE3"/>
    <w:rsid w:val="00583B6C"/>
    <w:rsid w:val="00586065"/>
    <w:rsid w:val="00593525"/>
    <w:rsid w:val="005B3B9E"/>
    <w:rsid w:val="005B673C"/>
    <w:rsid w:val="005D4497"/>
    <w:rsid w:val="00654AA2"/>
    <w:rsid w:val="00691921"/>
    <w:rsid w:val="006A2188"/>
    <w:rsid w:val="006A4D08"/>
    <w:rsid w:val="006A5C1A"/>
    <w:rsid w:val="006C24AE"/>
    <w:rsid w:val="006F0BB6"/>
    <w:rsid w:val="006F66AA"/>
    <w:rsid w:val="0074225F"/>
    <w:rsid w:val="00744EF6"/>
    <w:rsid w:val="007513B6"/>
    <w:rsid w:val="00780782"/>
    <w:rsid w:val="007825B9"/>
    <w:rsid w:val="0078275A"/>
    <w:rsid w:val="007A3E76"/>
    <w:rsid w:val="007C6EB4"/>
    <w:rsid w:val="007C700F"/>
    <w:rsid w:val="007D5FD3"/>
    <w:rsid w:val="007E31F3"/>
    <w:rsid w:val="0080028B"/>
    <w:rsid w:val="00823D18"/>
    <w:rsid w:val="008B1DF0"/>
    <w:rsid w:val="008B2FE0"/>
    <w:rsid w:val="008B4D8A"/>
    <w:rsid w:val="008C32A2"/>
    <w:rsid w:val="008C666D"/>
    <w:rsid w:val="008D0AC8"/>
    <w:rsid w:val="008F7B88"/>
    <w:rsid w:val="0093009F"/>
    <w:rsid w:val="00947F54"/>
    <w:rsid w:val="00954672"/>
    <w:rsid w:val="00955B05"/>
    <w:rsid w:val="009715D1"/>
    <w:rsid w:val="009B66A1"/>
    <w:rsid w:val="009E016D"/>
    <w:rsid w:val="009F0B0C"/>
    <w:rsid w:val="009F3E1F"/>
    <w:rsid w:val="00A000AC"/>
    <w:rsid w:val="00A27611"/>
    <w:rsid w:val="00A3319B"/>
    <w:rsid w:val="00A448B6"/>
    <w:rsid w:val="00A64B5D"/>
    <w:rsid w:val="00A839EA"/>
    <w:rsid w:val="00A84AF8"/>
    <w:rsid w:val="00A854B7"/>
    <w:rsid w:val="00A94CD2"/>
    <w:rsid w:val="00A976BB"/>
    <w:rsid w:val="00AB2B91"/>
    <w:rsid w:val="00AC212B"/>
    <w:rsid w:val="00AD1D33"/>
    <w:rsid w:val="00AE2DF3"/>
    <w:rsid w:val="00AE4149"/>
    <w:rsid w:val="00AE6AA0"/>
    <w:rsid w:val="00AE6CD9"/>
    <w:rsid w:val="00B24EB3"/>
    <w:rsid w:val="00B53A1F"/>
    <w:rsid w:val="00B80E0E"/>
    <w:rsid w:val="00B84ACD"/>
    <w:rsid w:val="00B918A5"/>
    <w:rsid w:val="00B96E86"/>
    <w:rsid w:val="00BA6145"/>
    <w:rsid w:val="00C066ED"/>
    <w:rsid w:val="00C148D8"/>
    <w:rsid w:val="00C21812"/>
    <w:rsid w:val="00C70B79"/>
    <w:rsid w:val="00C924C3"/>
    <w:rsid w:val="00CA0DE6"/>
    <w:rsid w:val="00CA1607"/>
    <w:rsid w:val="00CB3AFE"/>
    <w:rsid w:val="00CC4D11"/>
    <w:rsid w:val="00CD3495"/>
    <w:rsid w:val="00CD579A"/>
    <w:rsid w:val="00D120CB"/>
    <w:rsid w:val="00D44AD4"/>
    <w:rsid w:val="00D60FF7"/>
    <w:rsid w:val="00D94C4C"/>
    <w:rsid w:val="00D95D78"/>
    <w:rsid w:val="00E01733"/>
    <w:rsid w:val="00E1548A"/>
    <w:rsid w:val="00E15BAA"/>
    <w:rsid w:val="00E233B4"/>
    <w:rsid w:val="00E33F34"/>
    <w:rsid w:val="00E3435C"/>
    <w:rsid w:val="00E356FD"/>
    <w:rsid w:val="00E472B4"/>
    <w:rsid w:val="00E54802"/>
    <w:rsid w:val="00E777A6"/>
    <w:rsid w:val="00E92CD6"/>
    <w:rsid w:val="00EC498E"/>
    <w:rsid w:val="00EF65CC"/>
    <w:rsid w:val="00F10C42"/>
    <w:rsid w:val="00F34D19"/>
    <w:rsid w:val="00F40963"/>
    <w:rsid w:val="00F540DD"/>
    <w:rsid w:val="00F73A6E"/>
    <w:rsid w:val="00F7420B"/>
    <w:rsid w:val="00F838DE"/>
    <w:rsid w:val="00F86C9F"/>
    <w:rsid w:val="00FA4538"/>
    <w:rsid w:val="00FA5446"/>
    <w:rsid w:val="00FC4CE4"/>
    <w:rsid w:val="00FE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073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661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500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uiPriority w:val="22"/>
    <w:qFormat/>
    <w:rsid w:val="00373999"/>
    <w:rPr>
      <w:b/>
      <w:bCs/>
    </w:rPr>
  </w:style>
  <w:style w:type="character" w:customStyle="1" w:styleId="apple-converted-space">
    <w:name w:val="apple-converted-space"/>
    <w:basedOn w:val="Policepardfaut"/>
    <w:rsid w:val="00373999"/>
  </w:style>
  <w:style w:type="paragraph" w:styleId="Paragraphedeliste">
    <w:name w:val="List Paragraph"/>
    <w:basedOn w:val="Normal"/>
    <w:uiPriority w:val="34"/>
    <w:qFormat/>
    <w:rsid w:val="004D5C6B"/>
    <w:pPr>
      <w:ind w:left="720"/>
      <w:contextualSpacing/>
    </w:pPr>
  </w:style>
  <w:style w:type="paragraph" w:styleId="Bibliographie">
    <w:name w:val="Bibliography"/>
    <w:basedOn w:val="Normal"/>
    <w:next w:val="Normal"/>
    <w:uiPriority w:val="37"/>
    <w:unhideWhenUsed/>
    <w:rsid w:val="000D49AC"/>
    <w:pPr>
      <w:spacing w:after="240" w:line="240" w:lineRule="auto"/>
    </w:pPr>
  </w:style>
  <w:style w:type="character" w:styleId="Accentuation">
    <w:name w:val="Emphasis"/>
    <w:basedOn w:val="Policepardfaut"/>
    <w:uiPriority w:val="20"/>
    <w:qFormat/>
    <w:rsid w:val="00E33F34"/>
    <w:rPr>
      <w:i/>
      <w:iCs/>
    </w:rPr>
  </w:style>
  <w:style w:type="character" w:customStyle="1" w:styleId="Titre1Car">
    <w:name w:val="Titre 1 Car"/>
    <w:basedOn w:val="Policepardfaut"/>
    <w:link w:val="Titre1"/>
    <w:uiPriority w:val="9"/>
    <w:rsid w:val="005073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Lienhypertexte">
    <w:name w:val="Hyperlink"/>
    <w:basedOn w:val="Policepardfaut"/>
    <w:uiPriority w:val="99"/>
    <w:unhideWhenUsed/>
    <w:rsid w:val="00F540DD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F540DD"/>
    <w:rPr>
      <w:color w:val="800080" w:themeColor="followed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1661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CD3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D3495"/>
  </w:style>
  <w:style w:type="paragraph" w:styleId="Pieddepage">
    <w:name w:val="footer"/>
    <w:basedOn w:val="Normal"/>
    <w:link w:val="PieddepageCar"/>
    <w:uiPriority w:val="99"/>
    <w:unhideWhenUsed/>
    <w:rsid w:val="00CD3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D349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073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661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500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uiPriority w:val="22"/>
    <w:qFormat/>
    <w:rsid w:val="00373999"/>
    <w:rPr>
      <w:b/>
      <w:bCs/>
    </w:rPr>
  </w:style>
  <w:style w:type="character" w:customStyle="1" w:styleId="apple-converted-space">
    <w:name w:val="apple-converted-space"/>
    <w:basedOn w:val="Policepardfaut"/>
    <w:rsid w:val="00373999"/>
  </w:style>
  <w:style w:type="paragraph" w:styleId="Paragraphedeliste">
    <w:name w:val="List Paragraph"/>
    <w:basedOn w:val="Normal"/>
    <w:uiPriority w:val="34"/>
    <w:qFormat/>
    <w:rsid w:val="004D5C6B"/>
    <w:pPr>
      <w:ind w:left="720"/>
      <w:contextualSpacing/>
    </w:pPr>
  </w:style>
  <w:style w:type="paragraph" w:styleId="Bibliographie">
    <w:name w:val="Bibliography"/>
    <w:basedOn w:val="Normal"/>
    <w:next w:val="Normal"/>
    <w:uiPriority w:val="37"/>
    <w:unhideWhenUsed/>
    <w:rsid w:val="000D49AC"/>
    <w:pPr>
      <w:spacing w:after="240" w:line="240" w:lineRule="auto"/>
    </w:pPr>
  </w:style>
  <w:style w:type="character" w:styleId="Accentuation">
    <w:name w:val="Emphasis"/>
    <w:basedOn w:val="Policepardfaut"/>
    <w:uiPriority w:val="20"/>
    <w:qFormat/>
    <w:rsid w:val="00E33F34"/>
    <w:rPr>
      <w:i/>
      <w:iCs/>
    </w:rPr>
  </w:style>
  <w:style w:type="character" w:customStyle="1" w:styleId="Titre1Car">
    <w:name w:val="Titre 1 Car"/>
    <w:basedOn w:val="Policepardfaut"/>
    <w:link w:val="Titre1"/>
    <w:uiPriority w:val="9"/>
    <w:rsid w:val="005073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Lienhypertexte">
    <w:name w:val="Hyperlink"/>
    <w:basedOn w:val="Policepardfaut"/>
    <w:uiPriority w:val="99"/>
    <w:unhideWhenUsed/>
    <w:rsid w:val="00F540DD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F540DD"/>
    <w:rPr>
      <w:color w:val="800080" w:themeColor="followed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1661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CD3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D3495"/>
  </w:style>
  <w:style w:type="paragraph" w:styleId="Pieddepage">
    <w:name w:val="footer"/>
    <w:basedOn w:val="Normal"/>
    <w:link w:val="PieddepageCar"/>
    <w:uiPriority w:val="99"/>
    <w:unhideWhenUsed/>
    <w:rsid w:val="00CD3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D34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259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9235">
          <w:marLeft w:val="255"/>
          <w:marRight w:val="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9296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5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3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729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julie.pannetier@ceped.org" TargetMode="External"/><Relationship Id="rId20" Type="http://schemas.openxmlformats.org/officeDocument/2006/relationships/hyperlink" Target="http://www.cairn.info/revue-europeenne-des-migrations-internationales-2012-2-page-11.htm" TargetMode="External"/><Relationship Id="rId21" Type="http://schemas.openxmlformats.org/officeDocument/2006/relationships/hyperlink" Target="http://www.inpes.sante.fr/SLH/pdf/sante-homme-392.pdf" TargetMode="External"/><Relationship Id="rId22" Type="http://schemas.openxmlformats.org/officeDocument/2006/relationships/hyperlink" Target="http://www.inpes.sante.fr/SLH/pdf/sante-homme-392.pdf" TargetMode="External"/><Relationship Id="rId23" Type="http://schemas.openxmlformats.org/officeDocument/2006/relationships/footer" Target="footer1.xm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hyperlink" Target="http://www.invs.sante.fr/Publications-et-outils/BEH-Bulletin-epidemiologique-hebdomadaire/Archives/2012/BEH-n-2-3-4-2012" TargetMode="External"/><Relationship Id="rId11" Type="http://schemas.openxmlformats.org/officeDocument/2006/relationships/hyperlink" Target="http://www.invs.sante.fr/Publications-et-outils/BEH-Bulletin-epidemiologique-hebdomadaire/Archives/2012/BEH-n-2-3-4-2012" TargetMode="External"/><Relationship Id="rId12" Type="http://schemas.openxmlformats.org/officeDocument/2006/relationships/hyperlink" Target="http://amades.revues.org/750" TargetMode="External"/><Relationship Id="rId13" Type="http://schemas.openxmlformats.org/officeDocument/2006/relationships/hyperlink" Target="http://www.invs.sante.fr/Publications-et-outils/BEH-Bulletin-epidemiologique-hebdomadaire/Archives/2012/BEH-n-2-3-4-2012" TargetMode="External"/><Relationship Id="rId14" Type="http://schemas.openxmlformats.org/officeDocument/2006/relationships/hyperlink" Target="http://www.iresp.net/files/2013/04/IReSP_QSPn%C2%B024_Mars_-2014.pdf" TargetMode="External"/><Relationship Id="rId15" Type="http://schemas.openxmlformats.org/officeDocument/2006/relationships/hyperlink" Target="http://www.irdes.fr/Publications/Qes/Qes146.pdf" TargetMode="External"/><Relationship Id="rId16" Type="http://schemas.openxmlformats.org/officeDocument/2006/relationships/hyperlink" Target="http://www.invs.sante.fr/Publications-et-outils/BEH-Bulletin-epidemiologique-hebdomadaire/Archives/2012/BEH-n-2-3-4-2012" TargetMode="External"/><Relationship Id="rId17" Type="http://schemas.openxmlformats.org/officeDocument/2006/relationships/hyperlink" Target="http://www.irdes.fr/Publications/Qes/Qes133.pdf" TargetMode="External"/><Relationship Id="rId18" Type="http://schemas.openxmlformats.org/officeDocument/2006/relationships/hyperlink" Target="http://www.invs.sante.fr/Publications-et-outils/BEH-Bulletin-epidemiologique-hebdomadaire/Archives/2012/BEH-n-2-3-4-2012" TargetMode="External"/><Relationship Id="rId19" Type="http://schemas.openxmlformats.org/officeDocument/2006/relationships/hyperlink" Target="http://www.invs.sante.fr/Publications-et-outils/BEH-Bulletin-epidemiologique-hebdomadaire/Archives/2012/BEH-n-2-3-4-2012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C3025-EB3E-5546-BA17-3E54786D0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1828</Words>
  <Characters>10055</Characters>
  <Application>Microsoft Macintosh Word</Application>
  <DocSecurity>0</DocSecurity>
  <Lines>83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PANNETIER Julie</dc:creator>
  <cp:lastModifiedBy>N Vignier</cp:lastModifiedBy>
  <cp:revision>2</cp:revision>
  <cp:lastPrinted>2015-09-24T09:51:00Z</cp:lastPrinted>
  <dcterms:created xsi:type="dcterms:W3CDTF">2018-01-27T13:14:00Z</dcterms:created>
  <dcterms:modified xsi:type="dcterms:W3CDTF">2018-01-27T13:14:00Z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zotero-version="4.0.26.2"&gt;&lt;session id="ERowp0bd"/&gt;&lt;style id="http://www.zotero.org/styles/revue-francaise-de-sociologie" hasBibliography="1" bibliographyStyleHasBeenSet="1"/&gt;&lt;prefs&gt;&lt;pref name="fieldType" value="Field"/&gt;&lt;pref name="s</vt:lpwstr>
  </property>
  <property fmtid="{D5CDD505-2E9C-101B-9397-08002B2CF9AE}" pid="3" name="ZOTERO_PREF_2">
    <vt:lpwstr>toreReferences" value="true"/&gt;&lt;pref name="automaticJournalAbbreviations" value="true"/&gt;&lt;pref name="noteType" value="0"/&gt;&lt;/prefs&gt;&lt;/data&gt;</vt:lpwstr>
  </property>
</Properties>
</file>